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3F" w:rsidRPr="007D423F" w:rsidRDefault="007D423F" w:rsidP="007D423F">
      <w:pPr>
        <w:spacing w:after="0"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b/>
          <w:bCs/>
          <w:sz w:val="24"/>
          <w:szCs w:val="24"/>
          <w:lang w:eastAsia="ru-RU"/>
        </w:rPr>
        <w:t>Редакция от 18.04.2018 — Действует с 29.04.2018</w:t>
      </w:r>
    </w:p>
    <w:p w:rsidR="007D423F" w:rsidRPr="007D423F" w:rsidRDefault="007D423F" w:rsidP="007D423F">
      <w:pPr>
        <w:spacing w:after="0" w:line="240" w:lineRule="auto"/>
        <w:rPr>
          <w:rFonts w:ascii="Times New Roman" w:eastAsia="Times New Roman" w:hAnsi="Times New Roman" w:cs="Times New Roman"/>
          <w:sz w:val="24"/>
          <w:szCs w:val="24"/>
          <w:lang w:eastAsia="ru-RU"/>
        </w:rPr>
      </w:pPr>
      <w:hyperlink r:id="rId4" w:anchor="h123" w:history="1">
        <w:r w:rsidRPr="007D423F">
          <w:rPr>
            <w:rFonts w:ascii="Times New Roman" w:eastAsia="Times New Roman" w:hAnsi="Times New Roman" w:cs="Times New Roman"/>
            <w:color w:val="0000FF"/>
            <w:sz w:val="24"/>
            <w:szCs w:val="24"/>
            <w:u w:val="single"/>
            <w:lang w:eastAsia="ru-RU"/>
          </w:rPr>
          <w:t xml:space="preserve">Статья 15. Ответственность за </w:t>
        </w:r>
        <w:proofErr w:type="spellStart"/>
        <w:r w:rsidRPr="007D423F">
          <w:rPr>
            <w:rFonts w:ascii="Times New Roman" w:eastAsia="Times New Roman" w:hAnsi="Times New Roman" w:cs="Times New Roman"/>
            <w:color w:val="0000FF"/>
            <w:sz w:val="24"/>
            <w:szCs w:val="24"/>
            <w:u w:val="single"/>
            <w:lang w:eastAsia="ru-RU"/>
          </w:rPr>
          <w:t>непредоставление</w:t>
        </w:r>
        <w:proofErr w:type="spellEnd"/>
        <w:r w:rsidRPr="007D423F">
          <w:rPr>
            <w:rFonts w:ascii="Times New Roman" w:eastAsia="Times New Roman" w:hAnsi="Times New Roman" w:cs="Times New Roman"/>
            <w:color w:val="0000FF"/>
            <w:sz w:val="24"/>
            <w:szCs w:val="24"/>
            <w:u w:val="single"/>
            <w:lang w:eastAsia="ru-RU"/>
          </w:rPr>
          <w:t xml:space="preserve"> органам государственной власти, иным государственным органам, органам местного самоуправления информации, составляющей коммерческую тайну</w:t>
        </w:r>
      </w:hyperlink>
    </w:p>
    <w:p w:rsidR="007D423F" w:rsidRPr="007D423F" w:rsidRDefault="007D423F" w:rsidP="007D423F">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l0"/>
      <w:bookmarkEnd w:id="0"/>
      <w:r w:rsidRPr="007D423F">
        <w:rPr>
          <w:rFonts w:ascii="Times New Roman" w:eastAsia="Times New Roman" w:hAnsi="Times New Roman" w:cs="Times New Roman"/>
          <w:i/>
          <w:iCs/>
          <w:sz w:val="24"/>
          <w:szCs w:val="24"/>
          <w:lang w:eastAsia="ru-RU"/>
        </w:rPr>
        <w:t>29 июля 2004 г. N 98-ФЗ</w:t>
      </w:r>
    </w:p>
    <w:p w:rsidR="007D423F" w:rsidRPr="007D423F" w:rsidRDefault="007D423F" w:rsidP="007D423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D423F">
        <w:rPr>
          <w:rFonts w:ascii="Times New Roman" w:eastAsia="Times New Roman" w:hAnsi="Times New Roman" w:cs="Times New Roman"/>
          <w:b/>
          <w:bCs/>
          <w:sz w:val="36"/>
          <w:szCs w:val="36"/>
          <w:lang w:eastAsia="ru-RU"/>
        </w:rPr>
        <w:t>РОССИЙСКАЯ ФЕДЕРАЦИЯ</w:t>
      </w:r>
    </w:p>
    <w:p w:rsidR="007D423F" w:rsidRPr="007D423F" w:rsidRDefault="007D423F" w:rsidP="007D423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D423F">
        <w:rPr>
          <w:rFonts w:ascii="Times New Roman" w:eastAsia="Times New Roman" w:hAnsi="Times New Roman" w:cs="Times New Roman"/>
          <w:b/>
          <w:bCs/>
          <w:sz w:val="36"/>
          <w:szCs w:val="36"/>
          <w:lang w:eastAsia="ru-RU"/>
        </w:rPr>
        <w:t>ФЕДЕРАЛЬНЫЙ ЗАКОН</w:t>
      </w:r>
    </w:p>
    <w:p w:rsidR="007D423F" w:rsidRPr="007D423F" w:rsidRDefault="007D423F" w:rsidP="007D423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D423F">
        <w:rPr>
          <w:rFonts w:ascii="Times New Roman" w:eastAsia="Times New Roman" w:hAnsi="Times New Roman" w:cs="Times New Roman"/>
          <w:b/>
          <w:bCs/>
          <w:sz w:val="36"/>
          <w:szCs w:val="36"/>
          <w:lang w:eastAsia="ru-RU"/>
        </w:rPr>
        <w:t>О КОММЕРЧЕСКОЙ ТАЙНЕ</w:t>
      </w:r>
      <w:bookmarkStart w:id="1" w:name="l1"/>
      <w:bookmarkEnd w:id="1"/>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 xml:space="preserve">(в ред. Федеральных законов </w:t>
      </w:r>
      <w:hyperlink r:id="rId5" w:anchor="l0" w:tgtFrame="_blank" w:history="1">
        <w:r w:rsidRPr="007D423F">
          <w:rPr>
            <w:rFonts w:ascii="Times New Roman" w:eastAsia="Times New Roman" w:hAnsi="Times New Roman" w:cs="Times New Roman"/>
            <w:color w:val="0000FF"/>
            <w:sz w:val="24"/>
            <w:szCs w:val="24"/>
            <w:u w:val="single"/>
            <w:lang w:eastAsia="ru-RU"/>
          </w:rPr>
          <w:t>от 02.02.2006 N 19-ФЗ</w:t>
        </w:r>
      </w:hyperlink>
      <w:r w:rsidRPr="007D423F">
        <w:rPr>
          <w:rFonts w:ascii="Times New Roman" w:eastAsia="Times New Roman" w:hAnsi="Times New Roman" w:cs="Times New Roman"/>
          <w:sz w:val="24"/>
          <w:szCs w:val="24"/>
          <w:lang w:eastAsia="ru-RU"/>
        </w:rPr>
        <w:t xml:space="preserve">, … , </w:t>
      </w:r>
      <w:hyperlink r:id="rId6" w:anchor="l0" w:tgtFrame="_blank" w:history="1">
        <w:r w:rsidRPr="007D423F">
          <w:rPr>
            <w:rFonts w:ascii="Times New Roman" w:eastAsia="Times New Roman" w:hAnsi="Times New Roman" w:cs="Times New Roman"/>
            <w:color w:val="0000FF"/>
            <w:sz w:val="24"/>
            <w:szCs w:val="24"/>
            <w:u w:val="single"/>
            <w:lang w:eastAsia="ru-RU"/>
          </w:rPr>
          <w:t>от 12.03.2014 N 35-ФЗ</w:t>
        </w:r>
      </w:hyperlink>
      <w:r w:rsidRPr="007D423F">
        <w:rPr>
          <w:rFonts w:ascii="Times New Roman" w:eastAsia="Times New Roman" w:hAnsi="Times New Roman" w:cs="Times New Roman"/>
          <w:sz w:val="24"/>
          <w:szCs w:val="24"/>
          <w:lang w:eastAsia="ru-RU"/>
        </w:rPr>
        <w:t xml:space="preserve">, </w:t>
      </w:r>
      <w:hyperlink r:id="rId7" w:anchor="l0" w:tgtFrame="_blank" w:history="1">
        <w:r w:rsidRPr="007D423F">
          <w:rPr>
            <w:rFonts w:ascii="Times New Roman" w:eastAsia="Times New Roman" w:hAnsi="Times New Roman" w:cs="Times New Roman"/>
            <w:color w:val="0000FF"/>
            <w:sz w:val="24"/>
            <w:szCs w:val="24"/>
            <w:u w:val="single"/>
            <w:lang w:eastAsia="ru-RU"/>
          </w:rPr>
          <w:t>от 18.04.2018 N 86-ФЗ</w:t>
        </w:r>
      </w:hyperlink>
      <w:r w:rsidRPr="007D423F">
        <w:rPr>
          <w:rFonts w:ascii="Times New Roman" w:eastAsia="Times New Roman" w:hAnsi="Times New Roman" w:cs="Times New Roman"/>
          <w:sz w:val="24"/>
          <w:szCs w:val="24"/>
          <w:lang w:eastAsia="ru-RU"/>
        </w:rPr>
        <w:t>)показать все</w:t>
      </w:r>
    </w:p>
    <w:p w:rsidR="007D423F" w:rsidRPr="007D423F" w:rsidRDefault="007D423F" w:rsidP="007D42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D423F">
        <w:rPr>
          <w:rFonts w:ascii="Times New Roman" w:eastAsia="Times New Roman" w:hAnsi="Times New Roman" w:cs="Times New Roman"/>
          <w:i/>
          <w:iCs/>
          <w:sz w:val="24"/>
          <w:szCs w:val="24"/>
          <w:lang w:eastAsia="ru-RU"/>
        </w:rPr>
        <w:t>Принят</w:t>
      </w:r>
      <w:r w:rsidRPr="007D423F">
        <w:rPr>
          <w:rFonts w:ascii="Times New Roman" w:eastAsia="Times New Roman" w:hAnsi="Times New Roman" w:cs="Times New Roman"/>
          <w:sz w:val="24"/>
          <w:szCs w:val="24"/>
          <w:lang w:eastAsia="ru-RU"/>
        </w:rPr>
        <w:t xml:space="preserve"> </w:t>
      </w:r>
      <w:r w:rsidRPr="007D423F">
        <w:rPr>
          <w:rFonts w:ascii="Times New Roman" w:eastAsia="Times New Roman" w:hAnsi="Times New Roman" w:cs="Times New Roman"/>
          <w:sz w:val="24"/>
          <w:szCs w:val="24"/>
          <w:lang w:eastAsia="ru-RU"/>
        </w:rPr>
        <w:br/>
      </w:r>
      <w:r w:rsidRPr="007D423F">
        <w:rPr>
          <w:rFonts w:ascii="Times New Roman" w:eastAsia="Times New Roman" w:hAnsi="Times New Roman" w:cs="Times New Roman"/>
          <w:i/>
          <w:iCs/>
          <w:sz w:val="24"/>
          <w:szCs w:val="24"/>
          <w:lang w:eastAsia="ru-RU"/>
        </w:rPr>
        <w:t>Государственной Думой</w:t>
      </w:r>
      <w:r w:rsidRPr="007D423F">
        <w:rPr>
          <w:rFonts w:ascii="Times New Roman" w:eastAsia="Times New Roman" w:hAnsi="Times New Roman" w:cs="Times New Roman"/>
          <w:sz w:val="24"/>
          <w:szCs w:val="24"/>
          <w:lang w:eastAsia="ru-RU"/>
        </w:rPr>
        <w:t xml:space="preserve"> </w:t>
      </w:r>
      <w:r w:rsidRPr="007D423F">
        <w:rPr>
          <w:rFonts w:ascii="Times New Roman" w:eastAsia="Times New Roman" w:hAnsi="Times New Roman" w:cs="Times New Roman"/>
          <w:sz w:val="24"/>
          <w:szCs w:val="24"/>
          <w:lang w:eastAsia="ru-RU"/>
        </w:rPr>
        <w:br/>
      </w:r>
      <w:r w:rsidRPr="007D423F">
        <w:rPr>
          <w:rFonts w:ascii="Times New Roman" w:eastAsia="Times New Roman" w:hAnsi="Times New Roman" w:cs="Times New Roman"/>
          <w:i/>
          <w:iCs/>
          <w:sz w:val="24"/>
          <w:szCs w:val="24"/>
          <w:lang w:eastAsia="ru-RU"/>
        </w:rPr>
        <w:t>9 июля 2004 года</w:t>
      </w:r>
    </w:p>
    <w:p w:rsidR="007D423F" w:rsidRPr="007D423F" w:rsidRDefault="007D423F" w:rsidP="007D42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D423F">
        <w:rPr>
          <w:rFonts w:ascii="Times New Roman" w:eastAsia="Times New Roman" w:hAnsi="Times New Roman" w:cs="Times New Roman"/>
          <w:i/>
          <w:iCs/>
          <w:sz w:val="24"/>
          <w:szCs w:val="24"/>
          <w:lang w:eastAsia="ru-RU"/>
        </w:rPr>
        <w:t>Одобрен</w:t>
      </w:r>
      <w:r w:rsidRPr="007D423F">
        <w:rPr>
          <w:rFonts w:ascii="Times New Roman" w:eastAsia="Times New Roman" w:hAnsi="Times New Roman" w:cs="Times New Roman"/>
          <w:sz w:val="24"/>
          <w:szCs w:val="24"/>
          <w:lang w:eastAsia="ru-RU"/>
        </w:rPr>
        <w:t xml:space="preserve"> </w:t>
      </w:r>
      <w:r w:rsidRPr="007D423F">
        <w:rPr>
          <w:rFonts w:ascii="Times New Roman" w:eastAsia="Times New Roman" w:hAnsi="Times New Roman" w:cs="Times New Roman"/>
          <w:sz w:val="24"/>
          <w:szCs w:val="24"/>
          <w:lang w:eastAsia="ru-RU"/>
        </w:rPr>
        <w:br/>
      </w:r>
      <w:r w:rsidRPr="007D423F">
        <w:rPr>
          <w:rFonts w:ascii="Times New Roman" w:eastAsia="Times New Roman" w:hAnsi="Times New Roman" w:cs="Times New Roman"/>
          <w:i/>
          <w:iCs/>
          <w:sz w:val="24"/>
          <w:szCs w:val="24"/>
          <w:lang w:eastAsia="ru-RU"/>
        </w:rPr>
        <w:t>Советом Федерации</w:t>
      </w:r>
      <w:r w:rsidRPr="007D423F">
        <w:rPr>
          <w:rFonts w:ascii="Times New Roman" w:eastAsia="Times New Roman" w:hAnsi="Times New Roman" w:cs="Times New Roman"/>
          <w:sz w:val="24"/>
          <w:szCs w:val="24"/>
          <w:lang w:eastAsia="ru-RU"/>
        </w:rPr>
        <w:t xml:space="preserve"> </w:t>
      </w:r>
      <w:r w:rsidRPr="007D423F">
        <w:rPr>
          <w:rFonts w:ascii="Times New Roman" w:eastAsia="Times New Roman" w:hAnsi="Times New Roman" w:cs="Times New Roman"/>
          <w:sz w:val="24"/>
          <w:szCs w:val="24"/>
          <w:lang w:eastAsia="ru-RU"/>
        </w:rPr>
        <w:br/>
      </w:r>
      <w:r w:rsidRPr="007D423F">
        <w:rPr>
          <w:rFonts w:ascii="Times New Roman" w:eastAsia="Times New Roman" w:hAnsi="Times New Roman" w:cs="Times New Roman"/>
          <w:i/>
          <w:iCs/>
          <w:sz w:val="24"/>
          <w:szCs w:val="24"/>
          <w:lang w:eastAsia="ru-RU"/>
        </w:rPr>
        <w:t>15 июля 2004 года</w:t>
      </w:r>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 w:name="h109"/>
      <w:bookmarkEnd w:id="2"/>
      <w:r w:rsidRPr="007D423F">
        <w:rPr>
          <w:rFonts w:ascii="Times New Roman" w:eastAsia="Times New Roman" w:hAnsi="Times New Roman" w:cs="Times New Roman"/>
          <w:b/>
          <w:bCs/>
          <w:sz w:val="27"/>
          <w:szCs w:val="27"/>
          <w:lang w:eastAsia="ru-RU"/>
        </w:rPr>
        <w:t>Статья 1. Цели и сфера действия настоящего Федерального закона</w:t>
      </w:r>
      <w:bookmarkStart w:id="3" w:name="l2"/>
      <w:bookmarkEnd w:id="3"/>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Настоящий Федеральный закон регулирует отношения, связанные с установлением, изменением и прекращением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w:t>
      </w:r>
      <w:bookmarkStart w:id="4" w:name="l3"/>
      <w:bookmarkStart w:id="5" w:name="l4"/>
      <w:bookmarkEnd w:id="4"/>
      <w:bookmarkEnd w:id="5"/>
      <w:r w:rsidRPr="007D423F">
        <w:rPr>
          <w:rFonts w:ascii="Times New Roman" w:eastAsia="Times New Roman" w:hAnsi="Times New Roman" w:cs="Times New Roman"/>
          <w:sz w:val="24"/>
          <w:szCs w:val="24"/>
          <w:lang w:eastAsia="ru-RU"/>
        </w:rPr>
        <w:t xml:space="preserve"> (в ред. Федерального закона </w:t>
      </w:r>
      <w:hyperlink r:id="rId8" w:anchor="l737" w:tgtFrame="_blank" w:history="1">
        <w:r w:rsidRPr="007D423F">
          <w:rPr>
            <w:rFonts w:ascii="Times New Roman" w:eastAsia="Times New Roman" w:hAnsi="Times New Roman" w:cs="Times New Roman"/>
            <w:color w:val="0000FF"/>
            <w:sz w:val="24"/>
            <w:szCs w:val="24"/>
            <w:u w:val="single"/>
            <w:lang w:eastAsia="ru-RU"/>
          </w:rPr>
          <w:t>от 12.03.2014 N 35-ФЗ</w:t>
        </w:r>
      </w:hyperlink>
      <w:r w:rsidRPr="007D423F">
        <w:rPr>
          <w:rFonts w:ascii="Times New Roman" w:eastAsia="Times New Roman" w:hAnsi="Times New Roman" w:cs="Times New Roman"/>
          <w:sz w:val="24"/>
          <w:szCs w:val="24"/>
          <w:lang w:eastAsia="ru-RU"/>
        </w:rPr>
        <w:t>)</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Положения настоящего Федерального закона распространяются на информацию, составляющую коммерческую тайну, независимо от вида носителя, на котором она зафиксирована.</w:t>
      </w:r>
      <w:bookmarkStart w:id="6" w:name="l5"/>
      <w:bookmarkEnd w:id="6"/>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3. Положения настоящего Федерального закона не распространяются на сведения, отнесенные в установленном порядке к государственной тайне, в отношении которой применяются положения законодательства Российской Федерации о государственной тайне.</w:t>
      </w:r>
      <w:bookmarkStart w:id="7" w:name="l6"/>
      <w:bookmarkEnd w:id="7"/>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 w:name="h110"/>
      <w:bookmarkEnd w:id="8"/>
      <w:r w:rsidRPr="007D423F">
        <w:rPr>
          <w:rFonts w:ascii="Times New Roman" w:eastAsia="Times New Roman" w:hAnsi="Times New Roman" w:cs="Times New Roman"/>
          <w:b/>
          <w:bCs/>
          <w:sz w:val="27"/>
          <w:szCs w:val="27"/>
          <w:lang w:eastAsia="ru-RU"/>
        </w:rPr>
        <w:t xml:space="preserve">Статья 2. - Утратила силу. (в ред. Федерального закона </w:t>
      </w:r>
      <w:hyperlink r:id="rId9" w:anchor="l737" w:tgtFrame="_blank" w:history="1">
        <w:r w:rsidRPr="007D423F">
          <w:rPr>
            <w:rFonts w:ascii="Times New Roman" w:eastAsia="Times New Roman" w:hAnsi="Times New Roman" w:cs="Times New Roman"/>
            <w:b/>
            <w:bCs/>
            <w:color w:val="0000FF"/>
            <w:sz w:val="27"/>
            <w:szCs w:val="27"/>
            <w:u w:val="single"/>
            <w:lang w:eastAsia="ru-RU"/>
          </w:rPr>
          <w:t>от 12.03.2014 N 35-ФЗ</w:t>
        </w:r>
      </w:hyperlink>
      <w:r w:rsidRPr="007D423F">
        <w:rPr>
          <w:rFonts w:ascii="Times New Roman" w:eastAsia="Times New Roman" w:hAnsi="Times New Roman" w:cs="Times New Roman"/>
          <w:b/>
          <w:bCs/>
          <w:sz w:val="27"/>
          <w:szCs w:val="27"/>
          <w:lang w:eastAsia="ru-RU"/>
        </w:rPr>
        <w:t>)</w:t>
      </w:r>
      <w:bookmarkStart w:id="9" w:name="l7"/>
      <w:bookmarkEnd w:id="9"/>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 w:name="h111"/>
      <w:bookmarkEnd w:id="10"/>
      <w:r w:rsidRPr="007D423F">
        <w:rPr>
          <w:rFonts w:ascii="Times New Roman" w:eastAsia="Times New Roman" w:hAnsi="Times New Roman" w:cs="Times New Roman"/>
          <w:b/>
          <w:bCs/>
          <w:sz w:val="27"/>
          <w:szCs w:val="27"/>
          <w:lang w:eastAsia="ru-RU"/>
        </w:rPr>
        <w:t>Статья 3. Основные понятия, используемые в настоящем Федеральном законе</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 xml:space="preserve">1) коммерческая тайна - режим конфиденциальности информации, позволяющий ее обладателю при существующих или возможных обстоятельствах увеличить доходы, </w:t>
      </w:r>
      <w:r w:rsidRPr="007D423F">
        <w:rPr>
          <w:rFonts w:ascii="Times New Roman" w:eastAsia="Times New Roman" w:hAnsi="Times New Roman" w:cs="Times New Roman"/>
          <w:sz w:val="24"/>
          <w:szCs w:val="24"/>
          <w:lang w:eastAsia="ru-RU"/>
        </w:rPr>
        <w:lastRenderedPageBreak/>
        <w:t xml:space="preserve">избежать неоправданных расходов, сохранить положение на рынке товаров, работ, услуг или получить иную коммерческую выгоду; (в ред. Федерального закона </w:t>
      </w:r>
      <w:hyperlink r:id="rId10" w:anchor="l206" w:tgtFrame="_blank" w:history="1">
        <w:r w:rsidRPr="007D423F">
          <w:rPr>
            <w:rFonts w:ascii="Times New Roman" w:eastAsia="Times New Roman" w:hAnsi="Times New Roman" w:cs="Times New Roman"/>
            <w:color w:val="0000FF"/>
            <w:sz w:val="24"/>
            <w:szCs w:val="24"/>
            <w:u w:val="single"/>
            <w:lang w:eastAsia="ru-RU"/>
          </w:rPr>
          <w:t>от 18.12.2006 N 231-ФЗ</w:t>
        </w:r>
      </w:hyperlink>
      <w:r w:rsidRPr="007D423F">
        <w:rPr>
          <w:rFonts w:ascii="Times New Roman" w:eastAsia="Times New Roman" w:hAnsi="Times New Roman" w:cs="Times New Roman"/>
          <w:sz w:val="24"/>
          <w:szCs w:val="24"/>
          <w:lang w:eastAsia="ru-RU"/>
        </w:rPr>
        <w:t>)</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информация, составляющая коммерческую тайну,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bookmarkStart w:id="11" w:name="l128"/>
      <w:bookmarkStart w:id="12" w:name="l138"/>
      <w:bookmarkStart w:id="13" w:name="l125"/>
      <w:bookmarkStart w:id="14" w:name="l126"/>
      <w:bookmarkStart w:id="15" w:name="l8"/>
      <w:bookmarkStart w:id="16" w:name="l9"/>
      <w:bookmarkStart w:id="17" w:name="l10"/>
      <w:bookmarkStart w:id="18" w:name="l11"/>
      <w:bookmarkEnd w:id="11"/>
      <w:bookmarkEnd w:id="12"/>
      <w:bookmarkEnd w:id="13"/>
      <w:bookmarkEnd w:id="14"/>
      <w:bookmarkEnd w:id="15"/>
      <w:bookmarkEnd w:id="16"/>
      <w:bookmarkEnd w:id="17"/>
      <w:bookmarkEnd w:id="18"/>
      <w:r w:rsidRPr="007D423F">
        <w:rPr>
          <w:rFonts w:ascii="Times New Roman" w:eastAsia="Times New Roman" w:hAnsi="Times New Roman" w:cs="Times New Roman"/>
          <w:sz w:val="24"/>
          <w:szCs w:val="24"/>
          <w:lang w:eastAsia="ru-RU"/>
        </w:rPr>
        <w:t xml:space="preserve"> (в ред. Федерального закона </w:t>
      </w:r>
      <w:hyperlink r:id="rId11" w:anchor="l737" w:tgtFrame="_blank" w:history="1">
        <w:r w:rsidRPr="007D423F">
          <w:rPr>
            <w:rFonts w:ascii="Times New Roman" w:eastAsia="Times New Roman" w:hAnsi="Times New Roman" w:cs="Times New Roman"/>
            <w:color w:val="0000FF"/>
            <w:sz w:val="24"/>
            <w:szCs w:val="24"/>
            <w:u w:val="single"/>
            <w:lang w:eastAsia="ru-RU"/>
          </w:rPr>
          <w:t>от 12.03.2014 N 35-ФЗ</w:t>
        </w:r>
      </w:hyperlink>
      <w:r w:rsidRPr="007D423F">
        <w:rPr>
          <w:rFonts w:ascii="Times New Roman" w:eastAsia="Times New Roman" w:hAnsi="Times New Roman" w:cs="Times New Roman"/>
          <w:sz w:val="24"/>
          <w:szCs w:val="24"/>
          <w:lang w:eastAsia="ru-RU"/>
        </w:rPr>
        <w:t>)</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 xml:space="preserve">3) пункт утратил силу. (в ред. Федерального закона </w:t>
      </w:r>
      <w:hyperlink r:id="rId12" w:anchor="l206" w:tgtFrame="_blank" w:history="1">
        <w:r w:rsidRPr="007D423F">
          <w:rPr>
            <w:rFonts w:ascii="Times New Roman" w:eastAsia="Times New Roman" w:hAnsi="Times New Roman" w:cs="Times New Roman"/>
            <w:color w:val="0000FF"/>
            <w:sz w:val="24"/>
            <w:szCs w:val="24"/>
            <w:u w:val="single"/>
            <w:lang w:eastAsia="ru-RU"/>
          </w:rPr>
          <w:t>от 18.12.2006 N 231-ФЗ</w:t>
        </w:r>
      </w:hyperlink>
      <w:r w:rsidRPr="007D423F">
        <w:rPr>
          <w:rFonts w:ascii="Times New Roman" w:eastAsia="Times New Roman" w:hAnsi="Times New Roman" w:cs="Times New Roman"/>
          <w:sz w:val="24"/>
          <w:szCs w:val="24"/>
          <w:lang w:eastAsia="ru-RU"/>
        </w:rPr>
        <w:t>)</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4) обладатель информации, составляющей коммерческую тайну,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bookmarkStart w:id="19" w:name="l12"/>
      <w:bookmarkEnd w:id="19"/>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5) доступ к информации, составляющей коммерческую тайну, - ознакомление определенных 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bookmarkStart w:id="20" w:name="l13"/>
      <w:bookmarkStart w:id="21" w:name="l14"/>
      <w:bookmarkEnd w:id="20"/>
      <w:bookmarkEnd w:id="21"/>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6) передача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bookmarkStart w:id="22" w:name="l15"/>
      <w:bookmarkEnd w:id="22"/>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7) контрагент - сторона гражданско-правового договора, которой обладатель информации, составляющей коммерческую тайну, передал эту информацию;</w:t>
      </w:r>
      <w:bookmarkStart w:id="23" w:name="l16"/>
      <w:bookmarkEnd w:id="23"/>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8) предоставление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bookmarkStart w:id="24" w:name="l17"/>
      <w:bookmarkEnd w:id="24"/>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9) разглашение информации, составляющей коммерческую тайну,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bookmarkStart w:id="25" w:name="l18"/>
      <w:bookmarkStart w:id="26" w:name="l19"/>
      <w:bookmarkEnd w:id="25"/>
      <w:bookmarkEnd w:id="26"/>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7" w:name="h112"/>
      <w:bookmarkEnd w:id="27"/>
      <w:r w:rsidRPr="007D423F">
        <w:rPr>
          <w:rFonts w:ascii="Times New Roman" w:eastAsia="Times New Roman" w:hAnsi="Times New Roman" w:cs="Times New Roman"/>
          <w:b/>
          <w:bCs/>
          <w:sz w:val="27"/>
          <w:szCs w:val="27"/>
          <w:lang w:eastAsia="ru-RU"/>
        </w:rPr>
        <w:t>Статья 4. Право на отнесение информации к информации, составляющей коммерческую тайну, и способы получения такой информации</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Право на отнесение информации к информации, составляющей коммерческую тайну, и на определение перечня и состава такой информации принадлежит обладателю такой информации с учетом положений настоящего Федерального закона.</w:t>
      </w:r>
      <w:bookmarkStart w:id="28" w:name="l20"/>
      <w:bookmarkEnd w:id="28"/>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Часть утратила силу.</w:t>
      </w:r>
      <w:bookmarkStart w:id="29" w:name="l21"/>
      <w:bookmarkStart w:id="30" w:name="l22"/>
      <w:bookmarkEnd w:id="29"/>
      <w:bookmarkEnd w:id="30"/>
      <w:r w:rsidRPr="007D423F">
        <w:rPr>
          <w:rFonts w:ascii="Times New Roman" w:eastAsia="Times New Roman" w:hAnsi="Times New Roman" w:cs="Times New Roman"/>
          <w:sz w:val="24"/>
          <w:szCs w:val="24"/>
          <w:lang w:eastAsia="ru-RU"/>
        </w:rPr>
        <w:t xml:space="preserve"> (в ред. Федерального закона </w:t>
      </w:r>
      <w:hyperlink r:id="rId13" w:anchor="l206" w:tgtFrame="_blank" w:history="1">
        <w:r w:rsidRPr="007D423F">
          <w:rPr>
            <w:rFonts w:ascii="Times New Roman" w:eastAsia="Times New Roman" w:hAnsi="Times New Roman" w:cs="Times New Roman"/>
            <w:color w:val="0000FF"/>
            <w:sz w:val="24"/>
            <w:szCs w:val="24"/>
            <w:u w:val="single"/>
            <w:lang w:eastAsia="ru-RU"/>
          </w:rPr>
          <w:t>от 18.12.2006 N 231-ФЗ</w:t>
        </w:r>
      </w:hyperlink>
      <w:r w:rsidRPr="007D423F">
        <w:rPr>
          <w:rFonts w:ascii="Times New Roman" w:eastAsia="Times New Roman" w:hAnsi="Times New Roman" w:cs="Times New Roman"/>
          <w:sz w:val="24"/>
          <w:szCs w:val="24"/>
          <w:lang w:eastAsia="ru-RU"/>
        </w:rPr>
        <w:t>)</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lastRenderedPageBreak/>
        <w:t>3. Информация, составляющая коммерческую тайну, полученная от ее обладателя на основании договора или другом законном основании, считается полученной законным способом.</w:t>
      </w:r>
      <w:bookmarkStart w:id="31" w:name="l23"/>
      <w:bookmarkEnd w:id="31"/>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4. Информация, составляющая коммерческую тайну, обладателем которой является другое лицо, считается полученной незаконно, если ее получение осуществлялось с умышленным преодолением принятых обладателем информации, составляющей коммерческую тайну, мер по охране конфиденциальности этой информации, а также если получающее эту информацию лицо знало или имело достаточные основания полагать, что эта информация составляет коммерческую тайну, обладателем которой является другое лицо, и что осуществляющее передачу этой информации лицо не имеет на передачу этой информации законного основания.</w:t>
      </w:r>
      <w:bookmarkStart w:id="32" w:name="l24"/>
      <w:bookmarkStart w:id="33" w:name="l25"/>
      <w:bookmarkEnd w:id="32"/>
      <w:bookmarkEnd w:id="33"/>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4" w:name="h113"/>
      <w:bookmarkEnd w:id="34"/>
      <w:r w:rsidRPr="007D423F">
        <w:rPr>
          <w:rFonts w:ascii="Times New Roman" w:eastAsia="Times New Roman" w:hAnsi="Times New Roman" w:cs="Times New Roman"/>
          <w:b/>
          <w:bCs/>
          <w:sz w:val="27"/>
          <w:szCs w:val="27"/>
          <w:lang w:eastAsia="ru-RU"/>
        </w:rPr>
        <w:t>Статья 5. Сведения, которые не могут составлять коммерческую тайну</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Режим коммерческой тайны не может быть установлен лицами, осуществляющими предпринимательскую деятельность, в отношении следующих сведений:</w:t>
      </w:r>
      <w:bookmarkStart w:id="35" w:name="l26"/>
      <w:bookmarkEnd w:id="35"/>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bookmarkStart w:id="36" w:name="l27"/>
      <w:bookmarkEnd w:id="36"/>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содержащихся в документах, дающих право на осуществление предпринимательской деятельности;</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bookmarkStart w:id="37" w:name="l28"/>
      <w:bookmarkEnd w:id="37"/>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bookmarkStart w:id="38" w:name="l29"/>
      <w:bookmarkStart w:id="39" w:name="l30"/>
      <w:bookmarkEnd w:id="38"/>
      <w:bookmarkEnd w:id="39"/>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bookmarkStart w:id="40" w:name="l31"/>
      <w:bookmarkEnd w:id="40"/>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 xml:space="preserve">6) о задолженности работодателей по выплате заработной платы и социальным выплатам; (в ред. Федерального закона </w:t>
      </w:r>
      <w:hyperlink r:id="rId14" w:anchor="l0" w:tgtFrame="_blank" w:history="1">
        <w:r w:rsidRPr="007D423F">
          <w:rPr>
            <w:rFonts w:ascii="Times New Roman" w:eastAsia="Times New Roman" w:hAnsi="Times New Roman" w:cs="Times New Roman"/>
            <w:color w:val="0000FF"/>
            <w:sz w:val="24"/>
            <w:szCs w:val="24"/>
            <w:u w:val="single"/>
            <w:lang w:eastAsia="ru-RU"/>
          </w:rPr>
          <w:t>от 18.04.2018 N 86-ФЗ</w:t>
        </w:r>
      </w:hyperlink>
      <w:r w:rsidRPr="007D423F">
        <w:rPr>
          <w:rFonts w:ascii="Times New Roman" w:eastAsia="Times New Roman" w:hAnsi="Times New Roman" w:cs="Times New Roman"/>
          <w:sz w:val="24"/>
          <w:szCs w:val="24"/>
          <w:lang w:eastAsia="ru-RU"/>
        </w:rPr>
        <w:t>)</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7) о нарушениях законодательства Российской Федерации и фактах привлечения к ответственности за совершение этих нарушений;</w:t>
      </w:r>
      <w:bookmarkStart w:id="41" w:name="l32"/>
      <w:bookmarkEnd w:id="41"/>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8) об условиях конкурсов или аукционов по приватизации объектов государственной или муниципальной собственности;</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bookmarkStart w:id="42" w:name="l33"/>
      <w:bookmarkEnd w:id="42"/>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lastRenderedPageBreak/>
        <w:t>10) о перечне лиц, имеющих право действовать без доверенности от имени юридического лица;</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 xml:space="preserve">11) обязательность раскрытия которых или </w:t>
      </w:r>
      <w:proofErr w:type="gramStart"/>
      <w:r w:rsidRPr="007D423F">
        <w:rPr>
          <w:rFonts w:ascii="Times New Roman" w:eastAsia="Times New Roman" w:hAnsi="Times New Roman" w:cs="Times New Roman"/>
          <w:sz w:val="24"/>
          <w:szCs w:val="24"/>
          <w:lang w:eastAsia="ru-RU"/>
        </w:rPr>
        <w:t>недопустимость ограничения доступа</w:t>
      </w:r>
      <w:proofErr w:type="gramEnd"/>
      <w:r w:rsidRPr="007D423F">
        <w:rPr>
          <w:rFonts w:ascii="Times New Roman" w:eastAsia="Times New Roman" w:hAnsi="Times New Roman" w:cs="Times New Roman"/>
          <w:sz w:val="24"/>
          <w:szCs w:val="24"/>
          <w:lang w:eastAsia="ru-RU"/>
        </w:rPr>
        <w:t xml:space="preserve"> к которым установлена иными федеральными законами.</w:t>
      </w:r>
      <w:bookmarkStart w:id="43" w:name="l34"/>
      <w:bookmarkEnd w:id="43"/>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4" w:name="h114"/>
      <w:bookmarkEnd w:id="44"/>
      <w:r w:rsidRPr="007D423F">
        <w:rPr>
          <w:rFonts w:ascii="Times New Roman" w:eastAsia="Times New Roman" w:hAnsi="Times New Roman" w:cs="Times New Roman"/>
          <w:b/>
          <w:bCs/>
          <w:sz w:val="27"/>
          <w:szCs w:val="27"/>
          <w:lang w:eastAsia="ru-RU"/>
        </w:rPr>
        <w:t>Статья 6. Предоставление информации, составляющей коммерческую тайну</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федеральными законами.</w:t>
      </w:r>
      <w:bookmarkStart w:id="45" w:name="l35"/>
      <w:bookmarkStart w:id="46" w:name="l36"/>
      <w:bookmarkStart w:id="47" w:name="l37"/>
      <w:bookmarkEnd w:id="45"/>
      <w:bookmarkEnd w:id="46"/>
      <w:bookmarkEnd w:id="47"/>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В случае отказа обладателя информации, составляющей коммерческую тайну, предоставить ее органу государственной власти, иному государственному органу, органу местного самоуправления данные органы вправе затребовать эту информацию в судебном порядке.</w:t>
      </w:r>
      <w:bookmarkStart w:id="48" w:name="l38"/>
      <w:bookmarkEnd w:id="48"/>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3. Обладатель информации, составляющей коммерческую тайну, а также органы государственной власти, иные государственные органы, органы местного самоуправления, получившие такую информацию в соответствии с частью 1 настоящей статьи, обязаны предоставить эту информацию по запросу судов, органов предварительного следствия, органов дознания по делам, находящимся в их производстве, в порядке и на основаниях, которые предусмотрены законодательством Российской Федерации.</w:t>
      </w:r>
      <w:bookmarkStart w:id="49" w:name="l39"/>
      <w:bookmarkStart w:id="50" w:name="l40"/>
      <w:bookmarkEnd w:id="49"/>
      <w:bookmarkEnd w:id="50"/>
      <w:r w:rsidRPr="007D423F">
        <w:rPr>
          <w:rFonts w:ascii="Times New Roman" w:eastAsia="Times New Roman" w:hAnsi="Times New Roman" w:cs="Times New Roman"/>
          <w:sz w:val="24"/>
          <w:szCs w:val="24"/>
          <w:lang w:eastAsia="ru-RU"/>
        </w:rPr>
        <w:t xml:space="preserve"> (в ред. Федерального закона </w:t>
      </w:r>
      <w:hyperlink r:id="rId15" w:anchor="l89" w:tgtFrame="_blank" w:history="1">
        <w:r w:rsidRPr="007D423F">
          <w:rPr>
            <w:rFonts w:ascii="Times New Roman" w:eastAsia="Times New Roman" w:hAnsi="Times New Roman" w:cs="Times New Roman"/>
            <w:color w:val="0000FF"/>
            <w:sz w:val="24"/>
            <w:szCs w:val="24"/>
            <w:u w:val="single"/>
            <w:lang w:eastAsia="ru-RU"/>
          </w:rPr>
          <w:t>от 24.07.2007 N 214-ФЗ</w:t>
        </w:r>
      </w:hyperlink>
      <w:r w:rsidRPr="007D423F">
        <w:rPr>
          <w:rFonts w:ascii="Times New Roman" w:eastAsia="Times New Roman" w:hAnsi="Times New Roman" w:cs="Times New Roman"/>
          <w:sz w:val="24"/>
          <w:szCs w:val="24"/>
          <w:lang w:eastAsia="ru-RU"/>
        </w:rPr>
        <w:t>)</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4. На документах, предоставляемых указанным в частях 1 и 3 настоящей статьи органам и содержащих информацию, составляющую коммерческую тайну, должен быть нанесен гриф "Коммерческая тайна" с указанием ее обладателя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bookmarkStart w:id="51" w:name="l41"/>
      <w:bookmarkStart w:id="52" w:name="l42"/>
      <w:bookmarkEnd w:id="51"/>
      <w:bookmarkEnd w:id="52"/>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3" w:name="h129"/>
      <w:bookmarkEnd w:id="53"/>
      <w:r w:rsidRPr="007D423F">
        <w:rPr>
          <w:rFonts w:ascii="Times New Roman" w:eastAsia="Times New Roman" w:hAnsi="Times New Roman" w:cs="Times New Roman"/>
          <w:b/>
          <w:bCs/>
          <w:sz w:val="27"/>
          <w:szCs w:val="27"/>
          <w:lang w:eastAsia="ru-RU"/>
        </w:rPr>
        <w:t xml:space="preserve">Статья 6.1. Права обладателя информации, составляющей коммерческую тайну (в ред. Федерального закона </w:t>
      </w:r>
      <w:hyperlink r:id="rId16" w:anchor="l737" w:tgtFrame="_blank" w:history="1">
        <w:r w:rsidRPr="007D423F">
          <w:rPr>
            <w:rFonts w:ascii="Times New Roman" w:eastAsia="Times New Roman" w:hAnsi="Times New Roman" w:cs="Times New Roman"/>
            <w:b/>
            <w:bCs/>
            <w:color w:val="0000FF"/>
            <w:sz w:val="27"/>
            <w:szCs w:val="27"/>
            <w:u w:val="single"/>
            <w:lang w:eastAsia="ru-RU"/>
          </w:rPr>
          <w:t>от 12.03.2014 N 35-ФЗ</w:t>
        </w:r>
      </w:hyperlink>
      <w:r w:rsidRPr="007D423F">
        <w:rPr>
          <w:rFonts w:ascii="Times New Roman" w:eastAsia="Times New Roman" w:hAnsi="Times New Roman" w:cs="Times New Roman"/>
          <w:b/>
          <w:bCs/>
          <w:sz w:val="27"/>
          <w:szCs w:val="27"/>
          <w:lang w:eastAsia="ru-RU"/>
        </w:rPr>
        <w:t>)</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 xml:space="preserve">1. Права обладателя информации, составляющей коммерческую тайну, возникают с момента установления им в отношении этой информации режима коммерческой тайны в соответствии со </w:t>
      </w:r>
      <w:hyperlink r:id="rId17" w:anchor="l42" w:history="1">
        <w:r w:rsidRPr="007D423F">
          <w:rPr>
            <w:rFonts w:ascii="Times New Roman" w:eastAsia="Times New Roman" w:hAnsi="Times New Roman" w:cs="Times New Roman"/>
            <w:color w:val="0000FF"/>
            <w:sz w:val="24"/>
            <w:szCs w:val="24"/>
            <w:u w:val="single"/>
            <w:lang w:eastAsia="ru-RU"/>
          </w:rPr>
          <w:t>статьей 10</w:t>
        </w:r>
      </w:hyperlink>
      <w:r w:rsidRPr="007D423F">
        <w:rPr>
          <w:rFonts w:ascii="Times New Roman" w:eastAsia="Times New Roman" w:hAnsi="Times New Roman" w:cs="Times New Roman"/>
          <w:sz w:val="24"/>
          <w:szCs w:val="24"/>
          <w:lang w:eastAsia="ru-RU"/>
        </w:rPr>
        <w:t xml:space="preserve"> настоящего Федерального закона.</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Обладатель информации, составляющей коммерческую тайну, имеет право:</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устанавливать, изменять, отменять в письменной форме режим коммерческой тайны в соответствии с настоящим Федеральным законом и гражданско-правовым договором;</w:t>
      </w:r>
      <w:bookmarkStart w:id="54" w:name="l130"/>
      <w:bookmarkEnd w:id="54"/>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использовать информацию, составляющую коммерческую тайну, для собственных нужд в порядке, не противоречащем законодательству Российской Федерации;</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lastRenderedPageBreak/>
        <w:t>3) разрешать или запрещать доступ к информации, составляющей коммерческую тайну, определять порядок и условия доступа к этой информации;</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4) требовать от юридических лиц, физических лиц, получивших доступ к информации, составляющей коммерческую тайну, органов государственной власти, иных государственных органов, органов местного самоуправления, которым предоставлена информация, составляющая коммерческую тайну, соблюдения обязанностей по охране ее конфиденциальности;</w:t>
      </w:r>
      <w:bookmarkStart w:id="55" w:name="l131"/>
      <w:bookmarkEnd w:id="55"/>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5) требовать от лиц, получивших доступ к информации, составляющей коммерческую тайну, в результате действий, совершенных случайно или по ошибке, охраны конфиденциальности этой информации;</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6) 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составляющей коммерческую тайну, в том числе требовать возмещения убытков, причиненных в связи с нарушением его прав.</w:t>
      </w:r>
      <w:bookmarkStart w:id="56" w:name="l139"/>
      <w:bookmarkStart w:id="57" w:name="l132"/>
      <w:bookmarkEnd w:id="56"/>
      <w:bookmarkEnd w:id="57"/>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8" w:name="h115"/>
      <w:bookmarkEnd w:id="58"/>
      <w:r w:rsidRPr="007D423F">
        <w:rPr>
          <w:rFonts w:ascii="Times New Roman" w:eastAsia="Times New Roman" w:hAnsi="Times New Roman" w:cs="Times New Roman"/>
          <w:b/>
          <w:bCs/>
          <w:sz w:val="27"/>
          <w:szCs w:val="27"/>
          <w:lang w:eastAsia="ru-RU"/>
        </w:rPr>
        <w:t xml:space="preserve">Статьи 7 - 9 - Утратили силу. (в ред. Федерального закона </w:t>
      </w:r>
      <w:hyperlink r:id="rId18" w:anchor="l206" w:tgtFrame="_blank" w:history="1">
        <w:r w:rsidRPr="007D423F">
          <w:rPr>
            <w:rFonts w:ascii="Times New Roman" w:eastAsia="Times New Roman" w:hAnsi="Times New Roman" w:cs="Times New Roman"/>
            <w:b/>
            <w:bCs/>
            <w:color w:val="0000FF"/>
            <w:sz w:val="27"/>
            <w:szCs w:val="27"/>
            <w:u w:val="single"/>
            <w:lang w:eastAsia="ru-RU"/>
          </w:rPr>
          <w:t>от 18.12.2006 N 231-ФЗ</w:t>
        </w:r>
      </w:hyperlink>
      <w:r w:rsidRPr="007D423F">
        <w:rPr>
          <w:rFonts w:ascii="Times New Roman" w:eastAsia="Times New Roman" w:hAnsi="Times New Roman" w:cs="Times New Roman"/>
          <w:b/>
          <w:bCs/>
          <w:sz w:val="27"/>
          <w:szCs w:val="27"/>
          <w:lang w:eastAsia="ru-RU"/>
        </w:rPr>
        <w:t>)</w:t>
      </w:r>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9" w:name="h118"/>
      <w:bookmarkEnd w:id="59"/>
      <w:r w:rsidRPr="007D423F">
        <w:rPr>
          <w:rFonts w:ascii="Times New Roman" w:eastAsia="Times New Roman" w:hAnsi="Times New Roman" w:cs="Times New Roman"/>
          <w:b/>
          <w:bCs/>
          <w:sz w:val="27"/>
          <w:szCs w:val="27"/>
          <w:lang w:eastAsia="ru-RU"/>
        </w:rPr>
        <w:t>Статья 10. Охрана конфиденциальности информации</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Меры по охране конфиденциальности информации, принимаемые ее обладателем, должны включать в себя:</w:t>
      </w:r>
      <w:bookmarkStart w:id="60" w:name="l56"/>
      <w:bookmarkEnd w:id="60"/>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определение перечня информации, составляющей коммерческую тайну;</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w:t>
      </w:r>
      <w:bookmarkStart w:id="61" w:name="l57"/>
      <w:bookmarkEnd w:id="61"/>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3) учет лиц, получивших доступ к информации, составляющей коммерческую тайну, и (или) лиц, которым такая информация была предоставлена или передана;</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4) 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bookmarkStart w:id="62" w:name="l58"/>
      <w:bookmarkEnd w:id="62"/>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обладателя такой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bookmarkStart w:id="63" w:name="l59"/>
      <w:bookmarkStart w:id="64" w:name="l60"/>
      <w:bookmarkEnd w:id="63"/>
      <w:bookmarkEnd w:id="64"/>
      <w:r w:rsidRPr="007D423F">
        <w:rPr>
          <w:rFonts w:ascii="Times New Roman" w:eastAsia="Times New Roman" w:hAnsi="Times New Roman" w:cs="Times New Roman"/>
          <w:sz w:val="24"/>
          <w:szCs w:val="24"/>
          <w:lang w:eastAsia="ru-RU"/>
        </w:rPr>
        <w:t xml:space="preserve"> (в ред. Федерального закона </w:t>
      </w:r>
      <w:hyperlink r:id="rId19" w:anchor="l141" w:tgtFrame="_blank" w:history="1">
        <w:r w:rsidRPr="007D423F">
          <w:rPr>
            <w:rFonts w:ascii="Times New Roman" w:eastAsia="Times New Roman" w:hAnsi="Times New Roman" w:cs="Times New Roman"/>
            <w:color w:val="0000FF"/>
            <w:sz w:val="24"/>
            <w:szCs w:val="24"/>
            <w:u w:val="single"/>
            <w:lang w:eastAsia="ru-RU"/>
          </w:rPr>
          <w:t>от 11.07.2011 N 200-ФЗ</w:t>
        </w:r>
      </w:hyperlink>
      <w:r w:rsidRPr="007D423F">
        <w:rPr>
          <w:rFonts w:ascii="Times New Roman" w:eastAsia="Times New Roman" w:hAnsi="Times New Roman" w:cs="Times New Roman"/>
          <w:sz w:val="24"/>
          <w:szCs w:val="24"/>
          <w:lang w:eastAsia="ru-RU"/>
        </w:rPr>
        <w:t>)</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Режим коммерческой тайны считается установленным после принятия обладателем информации, составляющей коммерческую тайну, мер, указанных в части 1 настоящей статьи.</w:t>
      </w:r>
      <w:bookmarkStart w:id="65" w:name="l127"/>
      <w:bookmarkEnd w:id="65"/>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lastRenderedPageBreak/>
        <w:t>3. Индивидуальный предприниматель, являющийся обладателем информации, составляющей коммерческую тайну, и не имеющий работников, с которыми заключены трудовые договоры, принимает меры по охране конфиденциальности информации, указанные в части 1 настоящей статьи, за исключением пунктов 1 и 2, а также положений пункта 4, касающихся регулирования трудовых отношений.</w:t>
      </w:r>
      <w:bookmarkStart w:id="66" w:name="l61"/>
      <w:bookmarkStart w:id="67" w:name="l62"/>
      <w:bookmarkEnd w:id="66"/>
      <w:bookmarkEnd w:id="67"/>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4. Наряду с мерами, указанными в части 1 настоящей статьи, обладатель информации, составляющей коммерческую тайну, вправе применять при необходимости средства и методы технической защиты конфиденциальности этой информации, другие не противоречащие законодательству Российской Федерации меры.</w:t>
      </w:r>
      <w:bookmarkStart w:id="68" w:name="l63"/>
      <w:bookmarkEnd w:id="68"/>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5. Меры по охране конфиденциальности информации признаются разумно достаточными, если:</w:t>
      </w:r>
      <w:bookmarkStart w:id="69" w:name="l64"/>
      <w:bookmarkEnd w:id="69"/>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исключается доступ к информации, составляющей коммерческую тайну, любых лиц без согласия ее обладателя;</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обеспечивается возможность использования информации, составляющей коммерческую тайну, работниками и передачи ее контрагентам без нарушения режима коммерческой тайны.</w:t>
      </w:r>
      <w:bookmarkStart w:id="70" w:name="l65"/>
      <w:bookmarkEnd w:id="70"/>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6. Режим коммерческой тайны не может быть использован в целях, противоречащих требованиям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bookmarkStart w:id="71" w:name="l66"/>
      <w:bookmarkEnd w:id="71"/>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2" w:name="h119"/>
      <w:bookmarkEnd w:id="72"/>
      <w:r w:rsidRPr="007D423F">
        <w:rPr>
          <w:rFonts w:ascii="Times New Roman" w:eastAsia="Times New Roman" w:hAnsi="Times New Roman" w:cs="Times New Roman"/>
          <w:b/>
          <w:bCs/>
          <w:sz w:val="27"/>
          <w:szCs w:val="27"/>
          <w:lang w:eastAsia="ru-RU"/>
        </w:rPr>
        <w:t xml:space="preserve">Статья 11. Охрана конфиденциальности информации, составляющей коммерческую тайну, в рамках трудовых отношений (в ред. Федерального закона </w:t>
      </w:r>
      <w:hyperlink r:id="rId20" w:anchor="l445" w:tgtFrame="_blank" w:history="1">
        <w:r w:rsidRPr="007D423F">
          <w:rPr>
            <w:rFonts w:ascii="Times New Roman" w:eastAsia="Times New Roman" w:hAnsi="Times New Roman" w:cs="Times New Roman"/>
            <w:b/>
            <w:bCs/>
            <w:color w:val="0000FF"/>
            <w:sz w:val="27"/>
            <w:szCs w:val="27"/>
            <w:u w:val="single"/>
            <w:lang w:eastAsia="ru-RU"/>
          </w:rPr>
          <w:t>от 12.03.2014 N 35-ФЗ</w:t>
        </w:r>
      </w:hyperlink>
      <w:r w:rsidRPr="007D423F">
        <w:rPr>
          <w:rFonts w:ascii="Times New Roman" w:eastAsia="Times New Roman" w:hAnsi="Times New Roman" w:cs="Times New Roman"/>
          <w:b/>
          <w:bCs/>
          <w:sz w:val="27"/>
          <w:szCs w:val="27"/>
          <w:lang w:eastAsia="ru-RU"/>
        </w:rPr>
        <w:t>)</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В целях охраны конфиденциальности информации, составляющей коммерческую тайну, работодатель обязан:</w:t>
      </w:r>
      <w:bookmarkStart w:id="73" w:name="l67"/>
      <w:bookmarkStart w:id="74" w:name="l81"/>
      <w:bookmarkEnd w:id="73"/>
      <w:bookmarkEnd w:id="74"/>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ознакомить под расписку работника, доступ которого к этой информации, обладателями которой являются работодатель и его контрагенты, необходим для исполнения данным работником своих трудовых обязанностей, с перечнем информации, составляющей коммерческую тайну;</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ознакомить под расписку работника с установленным работодателем режимом коммерческой тайны и с мерами ответственности за его нарушение;</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3) создать работнику необходимые условия для соблюдения им установленного работодателем режима коммерческой тайны.</w:t>
      </w:r>
      <w:bookmarkStart w:id="75" w:name="l133"/>
      <w:bookmarkEnd w:id="75"/>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Доступ работника к информации, составляющей коммерческую тайну, осуществляется с его согласия, если это не предусмотрено его трудовыми обязанностями.</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3. В целях охраны конфиденциальности информации, составляющей коммерческую тайну, работник обязан:</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выполнять установленный работодателем режим коммерческой тайны;</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lastRenderedPageBreak/>
        <w:t>2) не разглашать эту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w:t>
      </w:r>
      <w:bookmarkStart w:id="76" w:name="l140"/>
      <w:bookmarkStart w:id="77" w:name="l134"/>
      <w:bookmarkEnd w:id="76"/>
      <w:bookmarkEnd w:id="77"/>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3) возместить причиненные работодателю убытки, если работник виновен в разглашении информации, составляющей коммерческую тайну и ставшей ему известной в связи с исполнением им трудовых обязанностей;</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4) передать работодателю при прекращении или расторжении трудового договора материальные носители информации, имеющиеся в пользовании работника и содержащие информацию, составляющую коммерческую тайну.</w:t>
      </w:r>
      <w:bookmarkStart w:id="78" w:name="l141"/>
      <w:bookmarkEnd w:id="78"/>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4. Работодатель вправе потребовать возмещения убытков, причиненных ему разглашением информации, составляющей коммерческую тайну, от лица, получившего доступ к этой информации в связи с исполнением трудовых обязанностей, но прекратившего трудовые отношения с работодателем, если эта информация разглашена в течение срока действия режима коммерческой тайны.</w:t>
      </w:r>
      <w:bookmarkStart w:id="79" w:name="l135"/>
      <w:bookmarkEnd w:id="79"/>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5. Причиненные работником или прекратившим трудовые отношения с работодателем лицом убытки не возмещаются, если разглашение информации, составляющей коммерческую тайну, произошло вследствие несоблюдения работодателем мер по обеспечению режима коммерческой тайны, действий третьих лиц или непреодолимой силы.</w:t>
      </w:r>
      <w:bookmarkStart w:id="80" w:name="l142"/>
      <w:bookmarkStart w:id="81" w:name="l136"/>
      <w:bookmarkEnd w:id="80"/>
      <w:bookmarkEnd w:id="81"/>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 xml:space="preserve">6. Трудовым договором с руководителем организации должны предусматриваться его обязанности по обеспечению охраны </w:t>
      </w:r>
      <w:proofErr w:type="gramStart"/>
      <w:r w:rsidRPr="007D423F">
        <w:rPr>
          <w:rFonts w:ascii="Times New Roman" w:eastAsia="Times New Roman" w:hAnsi="Times New Roman" w:cs="Times New Roman"/>
          <w:sz w:val="24"/>
          <w:szCs w:val="24"/>
          <w:lang w:eastAsia="ru-RU"/>
        </w:rPr>
        <w:t>конфиденциальности</w:t>
      </w:r>
      <w:proofErr w:type="gramEnd"/>
      <w:r w:rsidRPr="007D423F">
        <w:rPr>
          <w:rFonts w:ascii="Times New Roman" w:eastAsia="Times New Roman" w:hAnsi="Times New Roman" w:cs="Times New Roman"/>
          <w:sz w:val="24"/>
          <w:szCs w:val="24"/>
          <w:lang w:eastAsia="ru-RU"/>
        </w:rPr>
        <w:t xml:space="preserve"> составляющей коммерческую тайну информации, обладателем которой являются организация и ее контрагенты, и ответственность за обеспечение охраны конфиденциальности этой информации.</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7. Руководитель организации возмещает организации убытки, причиненные его виновными действиями в связи с нарушением законодательства Российской Федерации о коммерческой тайне. При этом убытки определяются в соответствии с гражданским законодательством.</w:t>
      </w:r>
      <w:bookmarkStart w:id="82" w:name="l137"/>
      <w:bookmarkEnd w:id="82"/>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8. Работник имеет право обжаловать в судебном порядке незаконное установление режима коммерческой тайны в отношении информации, к которой он получил доступ в связи с исполнением трудовых обязанностей.</w:t>
      </w:r>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3" w:name="h120"/>
      <w:bookmarkEnd w:id="83"/>
      <w:r w:rsidRPr="007D423F">
        <w:rPr>
          <w:rFonts w:ascii="Times New Roman" w:eastAsia="Times New Roman" w:hAnsi="Times New Roman" w:cs="Times New Roman"/>
          <w:b/>
          <w:bCs/>
          <w:sz w:val="27"/>
          <w:szCs w:val="27"/>
          <w:lang w:eastAsia="ru-RU"/>
        </w:rPr>
        <w:t xml:space="preserve">Статья 12 - Утратила силу. (в ред. Федерального закона </w:t>
      </w:r>
      <w:hyperlink r:id="rId21" w:anchor="l206" w:tgtFrame="_blank" w:history="1">
        <w:r w:rsidRPr="007D423F">
          <w:rPr>
            <w:rFonts w:ascii="Times New Roman" w:eastAsia="Times New Roman" w:hAnsi="Times New Roman" w:cs="Times New Roman"/>
            <w:b/>
            <w:bCs/>
            <w:color w:val="0000FF"/>
            <w:sz w:val="27"/>
            <w:szCs w:val="27"/>
            <w:u w:val="single"/>
            <w:lang w:eastAsia="ru-RU"/>
          </w:rPr>
          <w:t>от 18.12.2006 N 231-ФЗ</w:t>
        </w:r>
      </w:hyperlink>
      <w:r w:rsidRPr="007D423F">
        <w:rPr>
          <w:rFonts w:ascii="Times New Roman" w:eastAsia="Times New Roman" w:hAnsi="Times New Roman" w:cs="Times New Roman"/>
          <w:b/>
          <w:bCs/>
          <w:sz w:val="27"/>
          <w:szCs w:val="27"/>
          <w:lang w:eastAsia="ru-RU"/>
        </w:rPr>
        <w:t>)</w:t>
      </w:r>
      <w:bookmarkStart w:id="84" w:name="l82"/>
      <w:bookmarkStart w:id="85" w:name="l88"/>
      <w:bookmarkEnd w:id="84"/>
      <w:bookmarkEnd w:id="85"/>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6" w:name="h121"/>
      <w:bookmarkEnd w:id="86"/>
      <w:r w:rsidRPr="007D423F">
        <w:rPr>
          <w:rFonts w:ascii="Times New Roman" w:eastAsia="Times New Roman" w:hAnsi="Times New Roman" w:cs="Times New Roman"/>
          <w:b/>
          <w:bCs/>
          <w:sz w:val="27"/>
          <w:szCs w:val="27"/>
          <w:lang w:eastAsia="ru-RU"/>
        </w:rPr>
        <w:t>Статья 13. Охрана конфиденциальности информации при ее предоставлении</w:t>
      </w:r>
      <w:bookmarkStart w:id="87" w:name="l89"/>
      <w:bookmarkEnd w:id="87"/>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Органы государственной власти, иные государственные органы, органы местного самоуправления в соответствии с настоящим Федеральным законом и иными федеральными законами обязаны создать условия, обеспечивающие охрану конфиденциальности информации, предоставленной им юридическими лицами или индивидуальными предпринимателями.</w:t>
      </w:r>
      <w:bookmarkStart w:id="88" w:name="l90"/>
      <w:bookmarkEnd w:id="88"/>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lastRenderedPageBreak/>
        <w:t>2. Должностные лица органов государственной власти, иных государственных органов, органов местного самоуправления, государственные или муниципальные служащие указанных органов без согласия обладателя информации, составляющей коммерческую тайну, не вправе разглашать или передавать другим лицам, органам государственной власти, иным государственным органам, органам местного самоуправления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настоящим Федеральным законом, а также не вправе использовать эту информацию в корыстных или иных личных целях.</w:t>
      </w:r>
      <w:bookmarkStart w:id="89" w:name="l91"/>
      <w:bookmarkStart w:id="90" w:name="l92"/>
      <w:bookmarkStart w:id="91" w:name="l93"/>
      <w:bookmarkEnd w:id="89"/>
      <w:bookmarkEnd w:id="90"/>
      <w:bookmarkEnd w:id="91"/>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3. В случае нарушения конфиденциальности информации должностными лицами органов государственной власти, иных государственных органов, органов местного самоуправления, государственными и муниципальными служащими указанных органов эти лица несут ответственность в соответствии с законодательством Российской Федерации.</w:t>
      </w:r>
      <w:bookmarkStart w:id="92" w:name="l94"/>
      <w:bookmarkEnd w:id="92"/>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93" w:name="h122"/>
      <w:bookmarkEnd w:id="93"/>
      <w:r w:rsidRPr="007D423F">
        <w:rPr>
          <w:rFonts w:ascii="Times New Roman" w:eastAsia="Times New Roman" w:hAnsi="Times New Roman" w:cs="Times New Roman"/>
          <w:b/>
          <w:bCs/>
          <w:sz w:val="27"/>
          <w:szCs w:val="27"/>
          <w:lang w:eastAsia="ru-RU"/>
        </w:rPr>
        <w:t>Статья 14. Ответственность за нарушение настоящего Федерального закона</w:t>
      </w:r>
      <w:bookmarkStart w:id="94" w:name="l95"/>
      <w:bookmarkEnd w:id="94"/>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1. Нарушение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bookmarkStart w:id="95" w:name="l96"/>
      <w:bookmarkEnd w:id="95"/>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 Работник, который в связи с исполнением трудовых обязанностей, получил доступ к информации, составляющей коммерческую тайну, обладателями которой являются работодатель и его контрагенты,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законодательством Российской Федерации.</w:t>
      </w:r>
      <w:bookmarkStart w:id="96" w:name="l97"/>
      <w:bookmarkEnd w:id="96"/>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3. Органы государственной власти, иные государственные органы, органы местного самоуправления, получившие доступ к информации, составляющей коммерческую тайну, несут перед обладателем информации, составляющей коммерческую тайну, гражданско-правовую ответственность за разглашение или незаконное использование этой информации их должностными лицами, государственными или муниципальными служащими указанных органов, которым она стала известна в связи с выполнением ими должностных (служебных) обязанностей.</w:t>
      </w:r>
      <w:bookmarkStart w:id="97" w:name="l98"/>
      <w:bookmarkStart w:id="98" w:name="l99"/>
      <w:bookmarkStart w:id="99" w:name="l100"/>
      <w:bookmarkEnd w:id="97"/>
      <w:bookmarkEnd w:id="98"/>
      <w:bookmarkEnd w:id="99"/>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4. Лицо, которое использовало информацию, составляющую коммерческую тайну,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в соответствии с настоящим Федеральным законом быть привлечено к ответственности.</w:t>
      </w:r>
      <w:bookmarkStart w:id="100" w:name="l101"/>
      <w:bookmarkEnd w:id="100"/>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5. По требованию обладателя информации, составляющей коммерческую тайну, лицо, указанное в части 4 настоящей статьи, обязано принять меры по охране конфиденциальности информации. При отказе такого лица принять указанные меры обладатель информации, составляющей коммерческую тайну, вправе требовать в судебном порядке защиты своих прав.</w:t>
      </w:r>
      <w:bookmarkStart w:id="101" w:name="l102"/>
      <w:bookmarkStart w:id="102" w:name="l103"/>
      <w:bookmarkEnd w:id="101"/>
      <w:bookmarkEnd w:id="102"/>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3" w:name="h123"/>
      <w:bookmarkEnd w:id="103"/>
      <w:r w:rsidRPr="007D423F">
        <w:rPr>
          <w:rFonts w:ascii="Times New Roman" w:eastAsia="Times New Roman" w:hAnsi="Times New Roman" w:cs="Times New Roman"/>
          <w:b/>
          <w:bCs/>
          <w:sz w:val="27"/>
          <w:szCs w:val="27"/>
          <w:lang w:eastAsia="ru-RU"/>
        </w:rPr>
        <w:t xml:space="preserve">Статья 15. Ответственность за </w:t>
      </w:r>
      <w:proofErr w:type="spellStart"/>
      <w:r w:rsidRPr="007D423F">
        <w:rPr>
          <w:rFonts w:ascii="Times New Roman" w:eastAsia="Times New Roman" w:hAnsi="Times New Roman" w:cs="Times New Roman"/>
          <w:b/>
          <w:bCs/>
          <w:sz w:val="27"/>
          <w:szCs w:val="27"/>
          <w:lang w:eastAsia="ru-RU"/>
        </w:rPr>
        <w:t>непредоставление</w:t>
      </w:r>
      <w:proofErr w:type="spellEnd"/>
      <w:r w:rsidRPr="007D423F">
        <w:rPr>
          <w:rFonts w:ascii="Times New Roman" w:eastAsia="Times New Roman" w:hAnsi="Times New Roman" w:cs="Times New Roman"/>
          <w:b/>
          <w:bCs/>
          <w:sz w:val="27"/>
          <w:szCs w:val="27"/>
          <w:lang w:eastAsia="ru-RU"/>
        </w:rPr>
        <w:t xml:space="preserve"> органам государственной власти, иным государственным органам, органам местного самоуправления информации, составляющей коммерческую тайну</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lastRenderedPageBreak/>
        <w:t>Невыполнение обладателем информации, составляющей коммерческую тайну, законных требований органов государственной власти, иных государственных органов, органов местного самоуправления о предоставлении им информации, составляющей коммерческую тайну, а равно воспрепятствование получению должностными лицами этих органов указанной информации влечет за собой ответственность в соответствии с законодательством Российской Федерации.</w:t>
      </w:r>
      <w:bookmarkStart w:id="104" w:name="l104"/>
      <w:bookmarkStart w:id="105" w:name="l105"/>
      <w:bookmarkEnd w:id="104"/>
      <w:bookmarkEnd w:id="105"/>
    </w:p>
    <w:p w:rsidR="007D423F" w:rsidRPr="007D423F" w:rsidRDefault="007D423F" w:rsidP="007D42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6" w:name="h124"/>
      <w:bookmarkEnd w:id="106"/>
      <w:r w:rsidRPr="007D423F">
        <w:rPr>
          <w:rFonts w:ascii="Times New Roman" w:eastAsia="Times New Roman" w:hAnsi="Times New Roman" w:cs="Times New Roman"/>
          <w:b/>
          <w:bCs/>
          <w:sz w:val="27"/>
          <w:szCs w:val="27"/>
          <w:lang w:eastAsia="ru-RU"/>
        </w:rPr>
        <w:t>Статья 16. Переходные положения</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Грифы, нанесенные до вступления в силу настоящего Федерального закона на материальные носители и указывающие на содержание в них информации, составляющей коммерческую тайну, сохраняют свое действие при условии, если меры по охране конфиденциальности указанной информации будут приведены в соответствие с требованиями настоящего Федерального закона.</w:t>
      </w:r>
      <w:bookmarkStart w:id="107" w:name="l106"/>
      <w:bookmarkStart w:id="108" w:name="l107"/>
      <w:bookmarkEnd w:id="107"/>
      <w:bookmarkEnd w:id="108"/>
    </w:p>
    <w:p w:rsidR="007D423F" w:rsidRPr="007D423F" w:rsidRDefault="007D423F" w:rsidP="007D42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D423F">
        <w:rPr>
          <w:rFonts w:ascii="Times New Roman" w:eastAsia="Times New Roman" w:hAnsi="Times New Roman" w:cs="Times New Roman"/>
          <w:i/>
          <w:iCs/>
          <w:sz w:val="24"/>
          <w:szCs w:val="24"/>
          <w:lang w:eastAsia="ru-RU"/>
        </w:rPr>
        <w:t xml:space="preserve">Президент Российской Федерации </w:t>
      </w:r>
      <w:r w:rsidRPr="007D423F">
        <w:rPr>
          <w:rFonts w:ascii="Times New Roman" w:eastAsia="Times New Roman" w:hAnsi="Times New Roman" w:cs="Times New Roman"/>
          <w:sz w:val="24"/>
          <w:szCs w:val="24"/>
          <w:lang w:eastAsia="ru-RU"/>
        </w:rPr>
        <w:br/>
      </w:r>
      <w:r w:rsidRPr="007D423F">
        <w:rPr>
          <w:rFonts w:ascii="Times New Roman" w:eastAsia="Times New Roman" w:hAnsi="Times New Roman" w:cs="Times New Roman"/>
          <w:i/>
          <w:iCs/>
          <w:sz w:val="24"/>
          <w:szCs w:val="24"/>
          <w:lang w:eastAsia="ru-RU"/>
        </w:rPr>
        <w:t xml:space="preserve">В.ПУТИН </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Москва, Кремль</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29 июля 2004 года</w:t>
      </w:r>
    </w:p>
    <w:p w:rsidR="007D423F" w:rsidRPr="007D423F" w:rsidRDefault="007D423F" w:rsidP="007D423F">
      <w:pPr>
        <w:spacing w:before="100" w:beforeAutospacing="1" w:after="100" w:afterAutospacing="1" w:line="240" w:lineRule="auto"/>
        <w:rPr>
          <w:rFonts w:ascii="Times New Roman" w:eastAsia="Times New Roman" w:hAnsi="Times New Roman" w:cs="Times New Roman"/>
          <w:sz w:val="24"/>
          <w:szCs w:val="24"/>
          <w:lang w:eastAsia="ru-RU"/>
        </w:rPr>
      </w:pPr>
      <w:r w:rsidRPr="007D423F">
        <w:rPr>
          <w:rFonts w:ascii="Times New Roman" w:eastAsia="Times New Roman" w:hAnsi="Times New Roman" w:cs="Times New Roman"/>
          <w:sz w:val="24"/>
          <w:szCs w:val="24"/>
          <w:lang w:eastAsia="ru-RU"/>
        </w:rPr>
        <w:t>N 98-ФЗ</w:t>
      </w:r>
      <w:bookmarkStart w:id="109" w:name="l108"/>
      <w:bookmarkEnd w:id="109"/>
    </w:p>
    <w:p w:rsidR="00B7330D" w:rsidRDefault="00B7330D">
      <w:bookmarkStart w:id="110" w:name="_GoBack"/>
      <w:bookmarkEnd w:id="110"/>
    </w:p>
    <w:sectPr w:rsidR="00B73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3F"/>
    <w:rsid w:val="007D423F"/>
    <w:rsid w:val="00B7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1455D-E825-4BEB-96E3-B6578208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59428">
      <w:bodyDiv w:val="1"/>
      <w:marLeft w:val="0"/>
      <w:marRight w:val="0"/>
      <w:marTop w:val="0"/>
      <w:marBottom w:val="0"/>
      <w:divBdr>
        <w:top w:val="none" w:sz="0" w:space="0" w:color="auto"/>
        <w:left w:val="none" w:sz="0" w:space="0" w:color="auto"/>
        <w:bottom w:val="none" w:sz="0" w:space="0" w:color="auto"/>
        <w:right w:val="none" w:sz="0" w:space="0" w:color="auto"/>
      </w:divBdr>
      <w:divsChild>
        <w:div w:id="2106226182">
          <w:marLeft w:val="0"/>
          <w:marRight w:val="0"/>
          <w:marTop w:val="0"/>
          <w:marBottom w:val="0"/>
          <w:divBdr>
            <w:top w:val="none" w:sz="0" w:space="0" w:color="auto"/>
            <w:left w:val="none" w:sz="0" w:space="0" w:color="auto"/>
            <w:bottom w:val="none" w:sz="0" w:space="0" w:color="auto"/>
            <w:right w:val="none" w:sz="0" w:space="0" w:color="auto"/>
          </w:divBdr>
          <w:divsChild>
            <w:div w:id="1369796155">
              <w:marLeft w:val="0"/>
              <w:marRight w:val="0"/>
              <w:marTop w:val="0"/>
              <w:marBottom w:val="0"/>
              <w:divBdr>
                <w:top w:val="none" w:sz="0" w:space="0" w:color="auto"/>
                <w:left w:val="none" w:sz="0" w:space="0" w:color="auto"/>
                <w:bottom w:val="none" w:sz="0" w:space="0" w:color="auto"/>
                <w:right w:val="none" w:sz="0" w:space="0" w:color="auto"/>
              </w:divBdr>
              <w:divsChild>
                <w:div w:id="287202292">
                  <w:marLeft w:val="0"/>
                  <w:marRight w:val="0"/>
                  <w:marTop w:val="0"/>
                  <w:marBottom w:val="0"/>
                  <w:divBdr>
                    <w:top w:val="none" w:sz="0" w:space="0" w:color="auto"/>
                    <w:left w:val="none" w:sz="0" w:space="0" w:color="auto"/>
                    <w:bottom w:val="none" w:sz="0" w:space="0" w:color="auto"/>
                    <w:right w:val="none" w:sz="0" w:space="0" w:color="auto"/>
                  </w:divBdr>
                  <w:divsChild>
                    <w:div w:id="46295758">
                      <w:marLeft w:val="0"/>
                      <w:marRight w:val="0"/>
                      <w:marTop w:val="0"/>
                      <w:marBottom w:val="0"/>
                      <w:divBdr>
                        <w:top w:val="none" w:sz="0" w:space="0" w:color="auto"/>
                        <w:left w:val="none" w:sz="0" w:space="0" w:color="auto"/>
                        <w:bottom w:val="none" w:sz="0" w:space="0" w:color="auto"/>
                        <w:right w:val="none" w:sz="0" w:space="0" w:color="auto"/>
                      </w:divBdr>
                      <w:divsChild>
                        <w:div w:id="137966769">
                          <w:marLeft w:val="0"/>
                          <w:marRight w:val="0"/>
                          <w:marTop w:val="0"/>
                          <w:marBottom w:val="0"/>
                          <w:divBdr>
                            <w:top w:val="none" w:sz="0" w:space="0" w:color="auto"/>
                            <w:left w:val="none" w:sz="0" w:space="0" w:color="auto"/>
                            <w:bottom w:val="none" w:sz="0" w:space="0" w:color="auto"/>
                            <w:right w:val="none" w:sz="0" w:space="0" w:color="auto"/>
                          </w:divBdr>
                          <w:divsChild>
                            <w:div w:id="657729963">
                              <w:marLeft w:val="0"/>
                              <w:marRight w:val="0"/>
                              <w:marTop w:val="0"/>
                              <w:marBottom w:val="0"/>
                              <w:divBdr>
                                <w:top w:val="none" w:sz="0" w:space="0" w:color="auto"/>
                                <w:left w:val="none" w:sz="0" w:space="0" w:color="auto"/>
                                <w:bottom w:val="none" w:sz="0" w:space="0" w:color="auto"/>
                                <w:right w:val="none" w:sz="0" w:space="0" w:color="auto"/>
                              </w:divBdr>
                              <w:divsChild>
                                <w:div w:id="1873107258">
                                  <w:marLeft w:val="0"/>
                                  <w:marRight w:val="0"/>
                                  <w:marTop w:val="0"/>
                                  <w:marBottom w:val="0"/>
                                  <w:divBdr>
                                    <w:top w:val="none" w:sz="0" w:space="0" w:color="auto"/>
                                    <w:left w:val="none" w:sz="0" w:space="0" w:color="auto"/>
                                    <w:bottom w:val="none" w:sz="0" w:space="0" w:color="auto"/>
                                    <w:right w:val="none" w:sz="0" w:space="0" w:color="auto"/>
                                  </w:divBdr>
                                  <w:divsChild>
                                    <w:div w:id="1757634139">
                                      <w:marLeft w:val="0"/>
                                      <w:marRight w:val="0"/>
                                      <w:marTop w:val="0"/>
                                      <w:marBottom w:val="0"/>
                                      <w:divBdr>
                                        <w:top w:val="none" w:sz="0" w:space="0" w:color="auto"/>
                                        <w:left w:val="none" w:sz="0" w:space="0" w:color="auto"/>
                                        <w:bottom w:val="none" w:sz="0" w:space="0" w:color="auto"/>
                                        <w:right w:val="none" w:sz="0" w:space="0" w:color="auto"/>
                                      </w:divBdr>
                                      <w:divsChild>
                                        <w:div w:id="80295311">
                                          <w:marLeft w:val="0"/>
                                          <w:marRight w:val="0"/>
                                          <w:marTop w:val="0"/>
                                          <w:marBottom w:val="0"/>
                                          <w:divBdr>
                                            <w:top w:val="none" w:sz="0" w:space="0" w:color="auto"/>
                                            <w:left w:val="none" w:sz="0" w:space="0" w:color="auto"/>
                                            <w:bottom w:val="none" w:sz="0" w:space="0" w:color="auto"/>
                                            <w:right w:val="none" w:sz="0" w:space="0" w:color="auto"/>
                                          </w:divBdr>
                                          <w:divsChild>
                                            <w:div w:id="2091192938">
                                              <w:marLeft w:val="0"/>
                                              <w:marRight w:val="0"/>
                                              <w:marTop w:val="0"/>
                                              <w:marBottom w:val="0"/>
                                              <w:divBdr>
                                                <w:top w:val="none" w:sz="0" w:space="0" w:color="auto"/>
                                                <w:left w:val="none" w:sz="0" w:space="0" w:color="auto"/>
                                                <w:bottom w:val="none" w:sz="0" w:space="0" w:color="auto"/>
                                                <w:right w:val="none" w:sz="0" w:space="0" w:color="auto"/>
                                              </w:divBdr>
                                              <w:divsChild>
                                                <w:div w:id="9672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5336">
                                          <w:marLeft w:val="0"/>
                                          <w:marRight w:val="0"/>
                                          <w:marTop w:val="0"/>
                                          <w:marBottom w:val="0"/>
                                          <w:divBdr>
                                            <w:top w:val="none" w:sz="0" w:space="0" w:color="auto"/>
                                            <w:left w:val="none" w:sz="0" w:space="0" w:color="auto"/>
                                            <w:bottom w:val="none" w:sz="0" w:space="0" w:color="auto"/>
                                            <w:right w:val="none" w:sz="0" w:space="0" w:color="auto"/>
                                          </w:divBdr>
                                          <w:divsChild>
                                            <w:div w:id="852232412">
                                              <w:marLeft w:val="0"/>
                                              <w:marRight w:val="0"/>
                                              <w:marTop w:val="0"/>
                                              <w:marBottom w:val="0"/>
                                              <w:divBdr>
                                                <w:top w:val="none" w:sz="0" w:space="0" w:color="auto"/>
                                                <w:left w:val="none" w:sz="0" w:space="0" w:color="auto"/>
                                                <w:bottom w:val="none" w:sz="0" w:space="0" w:color="auto"/>
                                                <w:right w:val="none" w:sz="0" w:space="0" w:color="auto"/>
                                              </w:divBdr>
                                              <w:divsChild>
                                                <w:div w:id="12303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36177">
                          <w:marLeft w:val="0"/>
                          <w:marRight w:val="0"/>
                          <w:marTop w:val="0"/>
                          <w:marBottom w:val="0"/>
                          <w:divBdr>
                            <w:top w:val="none" w:sz="0" w:space="0" w:color="auto"/>
                            <w:left w:val="none" w:sz="0" w:space="0" w:color="auto"/>
                            <w:bottom w:val="none" w:sz="0" w:space="0" w:color="auto"/>
                            <w:right w:val="none" w:sz="0" w:space="0" w:color="auto"/>
                          </w:divBdr>
                          <w:divsChild>
                            <w:div w:id="1477410340">
                              <w:marLeft w:val="0"/>
                              <w:marRight w:val="0"/>
                              <w:marTop w:val="0"/>
                              <w:marBottom w:val="0"/>
                              <w:divBdr>
                                <w:top w:val="none" w:sz="0" w:space="0" w:color="auto"/>
                                <w:left w:val="none" w:sz="0" w:space="0" w:color="auto"/>
                                <w:bottom w:val="none" w:sz="0" w:space="0" w:color="auto"/>
                                <w:right w:val="none" w:sz="0" w:space="0" w:color="auto"/>
                              </w:divBdr>
                              <w:divsChild>
                                <w:div w:id="1210990425">
                                  <w:marLeft w:val="0"/>
                                  <w:marRight w:val="0"/>
                                  <w:marTop w:val="0"/>
                                  <w:marBottom w:val="0"/>
                                  <w:divBdr>
                                    <w:top w:val="none" w:sz="0" w:space="0" w:color="auto"/>
                                    <w:left w:val="none" w:sz="0" w:space="0" w:color="auto"/>
                                    <w:bottom w:val="none" w:sz="0" w:space="0" w:color="auto"/>
                                    <w:right w:val="none" w:sz="0" w:space="0" w:color="auto"/>
                                  </w:divBdr>
                                  <w:divsChild>
                                    <w:div w:id="458956137">
                                      <w:marLeft w:val="0"/>
                                      <w:marRight w:val="0"/>
                                      <w:marTop w:val="0"/>
                                      <w:marBottom w:val="0"/>
                                      <w:divBdr>
                                        <w:top w:val="none" w:sz="0" w:space="0" w:color="auto"/>
                                        <w:left w:val="none" w:sz="0" w:space="0" w:color="auto"/>
                                        <w:bottom w:val="none" w:sz="0" w:space="0" w:color="auto"/>
                                        <w:right w:val="none" w:sz="0" w:space="0" w:color="auto"/>
                                      </w:divBdr>
                                      <w:divsChild>
                                        <w:div w:id="1646399403">
                                          <w:marLeft w:val="0"/>
                                          <w:marRight w:val="0"/>
                                          <w:marTop w:val="0"/>
                                          <w:marBottom w:val="0"/>
                                          <w:divBdr>
                                            <w:top w:val="none" w:sz="0" w:space="0" w:color="auto"/>
                                            <w:left w:val="none" w:sz="0" w:space="0" w:color="auto"/>
                                            <w:bottom w:val="none" w:sz="0" w:space="0" w:color="auto"/>
                                            <w:right w:val="none" w:sz="0" w:space="0" w:color="auto"/>
                                          </w:divBdr>
                                          <w:divsChild>
                                            <w:div w:id="50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7360" TargetMode="External"/><Relationship Id="rId13" Type="http://schemas.openxmlformats.org/officeDocument/2006/relationships/hyperlink" Target="https://normativ.kontur.ru/document?moduleId=1&amp;documentId=283289" TargetMode="External"/><Relationship Id="rId18" Type="http://schemas.openxmlformats.org/officeDocument/2006/relationships/hyperlink" Target="https://normativ.kontur.ru/document?moduleId=1&amp;documentId=283289"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283289" TargetMode="External"/><Relationship Id="rId7" Type="http://schemas.openxmlformats.org/officeDocument/2006/relationships/hyperlink" Target="https://normativ.kontur.ru/document?moduleId=1&amp;documentId=311440" TargetMode="External"/><Relationship Id="rId12" Type="http://schemas.openxmlformats.org/officeDocument/2006/relationships/hyperlink" Target="https://normativ.kontur.ru/document?moduleId=1&amp;documentId=283289" TargetMode="External"/><Relationship Id="rId17" Type="http://schemas.openxmlformats.org/officeDocument/2006/relationships/hyperlink" Target="https://normativ.kontur.ru/document?moduleId=1&amp;documentId=311950"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27360" TargetMode="External"/><Relationship Id="rId20" Type="http://schemas.openxmlformats.org/officeDocument/2006/relationships/hyperlink" Target="https://normativ.kontur.ru/document?moduleId=1&amp;documentId=227360" TargetMode="External"/><Relationship Id="rId1" Type="http://schemas.openxmlformats.org/officeDocument/2006/relationships/styles" Target="styles.xml"/><Relationship Id="rId6" Type="http://schemas.openxmlformats.org/officeDocument/2006/relationships/hyperlink" Target="https://normativ.kontur.ru/document?moduleId=1&amp;documentId=227360" TargetMode="External"/><Relationship Id="rId11" Type="http://schemas.openxmlformats.org/officeDocument/2006/relationships/hyperlink" Target="https://normativ.kontur.ru/document?moduleId=1&amp;documentId=227360" TargetMode="External"/><Relationship Id="rId5" Type="http://schemas.openxmlformats.org/officeDocument/2006/relationships/hyperlink" Target="https://normativ.kontur.ru/document?moduleId=1&amp;documentId=98495" TargetMode="External"/><Relationship Id="rId15" Type="http://schemas.openxmlformats.org/officeDocument/2006/relationships/hyperlink" Target="https://normativ.kontur.ru/document?moduleId=1&amp;documentId=129741" TargetMode="External"/><Relationship Id="rId23" Type="http://schemas.openxmlformats.org/officeDocument/2006/relationships/theme" Target="theme/theme1.xml"/><Relationship Id="rId10" Type="http://schemas.openxmlformats.org/officeDocument/2006/relationships/hyperlink" Target="https://normativ.kontur.ru/document?moduleId=1&amp;documentId=283289" TargetMode="External"/><Relationship Id="rId19" Type="http://schemas.openxmlformats.org/officeDocument/2006/relationships/hyperlink" Target="https://normativ.kontur.ru/document?moduleId=1&amp;documentId=220775" TargetMode="External"/><Relationship Id="rId4" Type="http://schemas.openxmlformats.org/officeDocument/2006/relationships/hyperlink" Target="https://normativ.kontur.ru/document?moduleId=1&amp;documentId=311950" TargetMode="External"/><Relationship Id="rId9" Type="http://schemas.openxmlformats.org/officeDocument/2006/relationships/hyperlink" Target="https://normativ.kontur.ru/document?moduleId=1&amp;documentId=227360" TargetMode="External"/><Relationship Id="rId14" Type="http://schemas.openxmlformats.org/officeDocument/2006/relationships/hyperlink" Target="https://normativ.kontur.ru/document?moduleId=1&amp;documentId=3114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3452</Words>
  <Characters>19683</Characters>
  <Application>Microsoft Office Word</Application>
  <DocSecurity>0</DocSecurity>
  <Lines>164</Lines>
  <Paragraphs>46</Paragraphs>
  <ScaleCrop>false</ScaleCrop>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Сохор Анна Александровна</dc:creator>
  <cp:keywords/>
  <dc:description/>
  <cp:lastModifiedBy>Сохор Анна Александровна</cp:lastModifiedBy>
  <cp:revision>1</cp:revision>
  <dcterms:created xsi:type="dcterms:W3CDTF">2021-02-10T08:51:00Z</dcterms:created>
  <dcterms:modified xsi:type="dcterms:W3CDTF">2021-02-10T08:51:00Z</dcterms:modified>
</cp:coreProperties>
</file>